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2AFC" w14:textId="77777777" w:rsidR="004548CB" w:rsidRPr="004548CB" w:rsidRDefault="004548CB" w:rsidP="004548CB">
      <w:pPr>
        <w:spacing w:after="0" w:line="240" w:lineRule="auto"/>
        <w:rPr>
          <w:rFonts w:ascii="Times New Roman" w:eastAsia="Times New Roman" w:hAnsi="Times New Roman" w:cs="Times New Roman"/>
          <w:sz w:val="24"/>
          <w:szCs w:val="24"/>
          <w:lang w:val="tr-TR" w:eastAsia="tr-TR"/>
        </w:rPr>
      </w:pPr>
    </w:p>
    <w:p w14:paraId="7323EF0B" w14:textId="77777777" w:rsidR="004548CB" w:rsidRPr="004548CB" w:rsidRDefault="004548CB" w:rsidP="004548CB">
      <w:pPr>
        <w:spacing w:after="0" w:line="240" w:lineRule="auto"/>
        <w:rPr>
          <w:rFonts w:ascii="Times New Roman" w:eastAsia="Times New Roman" w:hAnsi="Times New Roman" w:cs="Times New Roman"/>
          <w:sz w:val="24"/>
          <w:szCs w:val="24"/>
          <w:lang w:val="tr-TR" w:eastAsia="tr-TR"/>
        </w:rPr>
      </w:pPr>
      <w:r w:rsidRPr="004548CB">
        <w:rPr>
          <w:rFonts w:ascii="Times New Roman" w:eastAsia="Times New Roman" w:hAnsi="Times New Roman" w:cs="Times New Roman"/>
          <w:noProof/>
          <w:sz w:val="24"/>
          <w:szCs w:val="24"/>
          <w:lang w:val="tr-TR" w:eastAsia="tr-TR"/>
        </w:rPr>
        <w:drawing>
          <wp:inline distT="0" distB="0" distL="0" distR="0" wp14:anchorId="27B4739E" wp14:editId="6B9E8999">
            <wp:extent cx="6477000" cy="2468880"/>
            <wp:effectExtent l="0" t="0" r="0" b="7620"/>
            <wp:docPr id="40507384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t="5074" b="26427"/>
                    <a:stretch>
                      <a:fillRect/>
                    </a:stretch>
                  </pic:blipFill>
                  <pic:spPr bwMode="auto">
                    <a:xfrm>
                      <a:off x="0" y="0"/>
                      <a:ext cx="6477000" cy="2468880"/>
                    </a:xfrm>
                    <a:prstGeom prst="rect">
                      <a:avLst/>
                    </a:prstGeom>
                    <a:noFill/>
                    <a:ln>
                      <a:noFill/>
                    </a:ln>
                    <a:extLst>
                      <a:ext uri="{53640926-AAD7-44D8-BBD7-CCE9431645EC}">
                        <a14:shadowObscured xmlns:a14="http://schemas.microsoft.com/office/drawing/2010/main"/>
                      </a:ext>
                    </a:extLst>
                  </pic:spPr>
                </pic:pic>
              </a:graphicData>
            </a:graphic>
          </wp:inline>
        </w:drawing>
      </w:r>
    </w:p>
    <w:p w14:paraId="44966F9C" w14:textId="2E8C3E3F" w:rsidR="004548CB" w:rsidRPr="004548CB" w:rsidRDefault="004548CB" w:rsidP="004548CB">
      <w:pPr>
        <w:spacing w:after="0" w:line="240" w:lineRule="auto"/>
        <w:jc w:val="both"/>
        <w:rPr>
          <w:rFonts w:ascii="Times New Roman" w:eastAsia="Times New Roman" w:hAnsi="Times New Roman" w:cs="Times New Roman"/>
          <w:b/>
          <w:bCs/>
          <w:sz w:val="24"/>
          <w:szCs w:val="24"/>
          <w:lang w:val="tr-TR" w:eastAsia="tr-TR"/>
        </w:rPr>
      </w:pPr>
      <w:r w:rsidRPr="004548CB">
        <w:rPr>
          <w:rFonts w:ascii="Times New Roman" w:eastAsia="Times New Roman" w:hAnsi="Times New Roman" w:cs="Times New Roman"/>
          <w:b/>
          <w:bCs/>
          <w:sz w:val="24"/>
          <w:szCs w:val="24"/>
          <w:lang w:val="tr-TR" w:eastAsia="tr-TR"/>
        </w:rPr>
        <w:t>TÖMER İdari ve Akademik Personel Geri Bildirim ve Şikâyet Yönetim Süreci</w:t>
      </w:r>
    </w:p>
    <w:p w14:paraId="5A447BD4" w14:textId="77777777" w:rsidR="004548CB" w:rsidRPr="004548CB" w:rsidRDefault="004548CB" w:rsidP="004548CB">
      <w:pPr>
        <w:spacing w:after="0" w:line="240" w:lineRule="auto"/>
        <w:jc w:val="both"/>
        <w:rPr>
          <w:rFonts w:ascii="Times New Roman" w:eastAsia="Times New Roman" w:hAnsi="Times New Roman" w:cs="Times New Roman"/>
          <w:b/>
          <w:bCs/>
          <w:sz w:val="24"/>
          <w:szCs w:val="24"/>
          <w:lang w:val="tr-TR" w:eastAsia="tr-TR"/>
        </w:rPr>
      </w:pPr>
    </w:p>
    <w:p w14:paraId="104F4AC9" w14:textId="4D635858" w:rsidR="004548CB" w:rsidRPr="004548CB" w:rsidRDefault="004548CB" w:rsidP="004548CB">
      <w:pPr>
        <w:spacing w:after="0" w:line="24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Sivas Cumhuriyet </w:t>
      </w:r>
      <w:r w:rsidRPr="004548CB">
        <w:rPr>
          <w:rFonts w:ascii="Times New Roman" w:eastAsia="Times New Roman" w:hAnsi="Times New Roman" w:cs="Times New Roman"/>
          <w:sz w:val="24"/>
          <w:szCs w:val="24"/>
          <w:lang w:val="tr-TR" w:eastAsia="tr-TR"/>
        </w:rPr>
        <w:t>Üniversitesi Türkçe Öğretimi Uygulama ve Araştırma Merkezi (TÖMER) bünyesinde, idari ve akademik personelin kurumsal süreçlere katkı sağlaması, işleyişe dair deneyimlerini paylaşabilmesi ve çalışma ortamının sürekli olarak geliştirilmesi amacıyla geri bildirim ve şikayetlerin etkin şekilde yönetilmesine yönelik yapılandırılmış bir süreç uygulanmaktadır.</w:t>
      </w:r>
    </w:p>
    <w:p w14:paraId="4CF4C188" w14:textId="77777777" w:rsidR="004548CB" w:rsidRPr="004548CB" w:rsidRDefault="004548CB" w:rsidP="004548CB">
      <w:pPr>
        <w:spacing w:after="0" w:line="240" w:lineRule="auto"/>
        <w:jc w:val="both"/>
        <w:rPr>
          <w:rFonts w:ascii="Times New Roman" w:eastAsia="Times New Roman" w:hAnsi="Times New Roman" w:cs="Times New Roman"/>
          <w:sz w:val="24"/>
          <w:szCs w:val="24"/>
          <w:lang w:val="tr-TR" w:eastAsia="tr-TR"/>
        </w:rPr>
      </w:pPr>
    </w:p>
    <w:p w14:paraId="64B1674E" w14:textId="77777777" w:rsidR="004548CB" w:rsidRPr="004548CB" w:rsidRDefault="004548CB" w:rsidP="004548CB">
      <w:pPr>
        <w:spacing w:after="0" w:line="240" w:lineRule="auto"/>
        <w:jc w:val="both"/>
        <w:rPr>
          <w:rFonts w:ascii="Times New Roman" w:eastAsia="Times New Roman" w:hAnsi="Times New Roman" w:cs="Times New Roman"/>
          <w:b/>
          <w:bCs/>
          <w:sz w:val="24"/>
          <w:szCs w:val="24"/>
          <w:lang w:val="tr-TR" w:eastAsia="tr-TR"/>
        </w:rPr>
      </w:pPr>
      <w:r w:rsidRPr="004548CB">
        <w:rPr>
          <w:rFonts w:ascii="Times New Roman" w:eastAsia="Times New Roman" w:hAnsi="Times New Roman" w:cs="Times New Roman"/>
          <w:b/>
          <w:bCs/>
          <w:sz w:val="24"/>
          <w:szCs w:val="24"/>
          <w:lang w:val="tr-TR" w:eastAsia="tr-TR"/>
        </w:rPr>
        <w:t>Bu süreç dört temel aşamadan oluşmaktadır:</w:t>
      </w:r>
    </w:p>
    <w:p w14:paraId="04D50091" w14:textId="77777777" w:rsidR="004548CB" w:rsidRPr="004548CB" w:rsidRDefault="004548CB" w:rsidP="004548CB">
      <w:pPr>
        <w:spacing w:after="0" w:line="240" w:lineRule="auto"/>
        <w:jc w:val="both"/>
        <w:rPr>
          <w:rFonts w:ascii="Times New Roman" w:eastAsia="Times New Roman" w:hAnsi="Times New Roman" w:cs="Times New Roman"/>
          <w:b/>
          <w:bCs/>
          <w:sz w:val="24"/>
          <w:szCs w:val="24"/>
          <w:lang w:val="tr-TR" w:eastAsia="tr-TR"/>
        </w:rPr>
      </w:pPr>
    </w:p>
    <w:p w14:paraId="7A837D5C" w14:textId="77777777" w:rsidR="004548CB" w:rsidRPr="004548CB" w:rsidRDefault="004548CB" w:rsidP="004548CB">
      <w:pPr>
        <w:spacing w:after="0" w:line="240" w:lineRule="auto"/>
        <w:jc w:val="both"/>
        <w:rPr>
          <w:rFonts w:ascii="Times New Roman" w:eastAsia="Times New Roman" w:hAnsi="Times New Roman" w:cs="Times New Roman"/>
          <w:b/>
          <w:bCs/>
          <w:sz w:val="24"/>
          <w:szCs w:val="24"/>
          <w:lang w:val="tr-TR" w:eastAsia="tr-TR"/>
        </w:rPr>
      </w:pPr>
      <w:r w:rsidRPr="004548CB">
        <w:rPr>
          <w:rFonts w:ascii="Times New Roman" w:eastAsia="Times New Roman" w:hAnsi="Times New Roman" w:cs="Times New Roman"/>
          <w:b/>
          <w:bCs/>
          <w:sz w:val="24"/>
          <w:szCs w:val="24"/>
          <w:lang w:val="tr-TR" w:eastAsia="tr-TR"/>
        </w:rPr>
        <w:t>1. Toplama Aşaması</w:t>
      </w:r>
    </w:p>
    <w:p w14:paraId="216D2597" w14:textId="77777777" w:rsidR="004548CB" w:rsidRPr="004548CB" w:rsidRDefault="004548CB" w:rsidP="004548CB">
      <w:pPr>
        <w:spacing w:after="0" w:line="240" w:lineRule="auto"/>
        <w:jc w:val="both"/>
        <w:rPr>
          <w:rFonts w:ascii="Times New Roman" w:eastAsia="Times New Roman" w:hAnsi="Times New Roman" w:cs="Times New Roman"/>
          <w:sz w:val="24"/>
          <w:szCs w:val="24"/>
          <w:lang w:val="tr-TR" w:eastAsia="tr-TR"/>
        </w:rPr>
      </w:pPr>
      <w:r w:rsidRPr="004548CB">
        <w:rPr>
          <w:rFonts w:ascii="Times New Roman" w:eastAsia="Times New Roman" w:hAnsi="Times New Roman" w:cs="Times New Roman"/>
          <w:sz w:val="24"/>
          <w:szCs w:val="24"/>
          <w:lang w:val="tr-TR" w:eastAsia="tr-TR"/>
        </w:rPr>
        <w:t xml:space="preserve">İdari ve akademik personelin geri bildirimleri; doğrudan yapılan sözlü veya yazılı bildirimler, e-posta aracılığıyla gönderilen mesajlar ya da kurum içi iletişim kanalları (dilekçe, form vb.) üzerinden toplanmaktadır. </w:t>
      </w:r>
    </w:p>
    <w:p w14:paraId="7347CC5F" w14:textId="77777777" w:rsidR="004548CB" w:rsidRPr="004548CB" w:rsidRDefault="004548CB" w:rsidP="004548CB">
      <w:pPr>
        <w:spacing w:after="0" w:line="240" w:lineRule="auto"/>
        <w:jc w:val="both"/>
        <w:rPr>
          <w:rFonts w:ascii="Times New Roman" w:eastAsia="Times New Roman" w:hAnsi="Times New Roman" w:cs="Times New Roman"/>
          <w:sz w:val="24"/>
          <w:szCs w:val="24"/>
          <w:lang w:val="tr-TR" w:eastAsia="tr-TR"/>
        </w:rPr>
      </w:pPr>
    </w:p>
    <w:p w14:paraId="24785365" w14:textId="77777777" w:rsidR="004548CB" w:rsidRPr="004548CB" w:rsidRDefault="004548CB" w:rsidP="004548CB">
      <w:pPr>
        <w:spacing w:after="0" w:line="240" w:lineRule="auto"/>
        <w:jc w:val="both"/>
        <w:rPr>
          <w:rFonts w:ascii="Times New Roman" w:eastAsia="Times New Roman" w:hAnsi="Times New Roman" w:cs="Times New Roman"/>
          <w:b/>
          <w:bCs/>
          <w:sz w:val="24"/>
          <w:szCs w:val="24"/>
          <w:lang w:val="tr-TR" w:eastAsia="tr-TR"/>
        </w:rPr>
      </w:pPr>
      <w:r w:rsidRPr="004548CB">
        <w:rPr>
          <w:rFonts w:ascii="Times New Roman" w:eastAsia="Times New Roman" w:hAnsi="Times New Roman" w:cs="Times New Roman"/>
          <w:b/>
          <w:bCs/>
          <w:sz w:val="24"/>
          <w:szCs w:val="24"/>
          <w:lang w:val="tr-TR" w:eastAsia="tr-TR"/>
        </w:rPr>
        <w:t>2. Analiz Aşaması:</w:t>
      </w:r>
    </w:p>
    <w:p w14:paraId="37241F56" w14:textId="77777777" w:rsidR="004548CB" w:rsidRPr="004548CB" w:rsidRDefault="004548CB" w:rsidP="004548CB">
      <w:pPr>
        <w:spacing w:after="0" w:line="240" w:lineRule="auto"/>
        <w:jc w:val="both"/>
        <w:rPr>
          <w:rFonts w:ascii="Times New Roman" w:eastAsia="Times New Roman" w:hAnsi="Times New Roman" w:cs="Times New Roman"/>
          <w:sz w:val="24"/>
          <w:szCs w:val="24"/>
          <w:lang w:val="tr-TR" w:eastAsia="tr-TR"/>
        </w:rPr>
      </w:pPr>
      <w:r w:rsidRPr="004548CB">
        <w:rPr>
          <w:rFonts w:ascii="Times New Roman" w:eastAsia="Times New Roman" w:hAnsi="Times New Roman" w:cs="Times New Roman"/>
          <w:sz w:val="24"/>
          <w:szCs w:val="24"/>
          <w:lang w:val="tr-TR" w:eastAsia="tr-TR"/>
        </w:rPr>
        <w:t xml:space="preserve">Toplanan geri bildirimler içeriklerine, önem derecelerine ve etkiledikleri süreçlere göre analiz edilerek sınıflandırılır. Geri bildirimin niteliği dikkate alınarak çözüm sürecinin önceliği ve uygulanacak yöntem belirlenir. </w:t>
      </w:r>
    </w:p>
    <w:p w14:paraId="7FD2F151" w14:textId="77777777" w:rsidR="004548CB" w:rsidRPr="004548CB" w:rsidRDefault="004548CB" w:rsidP="004548CB">
      <w:pPr>
        <w:spacing w:after="0" w:line="240" w:lineRule="auto"/>
        <w:jc w:val="both"/>
        <w:rPr>
          <w:rFonts w:ascii="Times New Roman" w:eastAsia="Times New Roman" w:hAnsi="Times New Roman" w:cs="Times New Roman"/>
          <w:sz w:val="24"/>
          <w:szCs w:val="24"/>
          <w:lang w:val="tr-TR" w:eastAsia="tr-TR"/>
        </w:rPr>
      </w:pPr>
    </w:p>
    <w:p w14:paraId="5A80B0C7" w14:textId="77777777" w:rsidR="004548CB" w:rsidRPr="004548CB" w:rsidRDefault="004548CB" w:rsidP="004548CB">
      <w:pPr>
        <w:spacing w:after="0" w:line="240" w:lineRule="auto"/>
        <w:jc w:val="both"/>
        <w:rPr>
          <w:rFonts w:ascii="Times New Roman" w:eastAsia="Times New Roman" w:hAnsi="Times New Roman" w:cs="Times New Roman"/>
          <w:b/>
          <w:bCs/>
          <w:sz w:val="24"/>
          <w:szCs w:val="24"/>
          <w:lang w:val="tr-TR" w:eastAsia="tr-TR"/>
        </w:rPr>
      </w:pPr>
      <w:r w:rsidRPr="004548CB">
        <w:rPr>
          <w:rFonts w:ascii="Times New Roman" w:eastAsia="Times New Roman" w:hAnsi="Times New Roman" w:cs="Times New Roman"/>
          <w:b/>
          <w:bCs/>
          <w:sz w:val="24"/>
          <w:szCs w:val="24"/>
          <w:lang w:val="tr-TR" w:eastAsia="tr-TR"/>
        </w:rPr>
        <w:t>3. Harekete Geçme Aşaması:</w:t>
      </w:r>
    </w:p>
    <w:p w14:paraId="160AA1FB" w14:textId="77777777" w:rsidR="004548CB" w:rsidRPr="004548CB" w:rsidRDefault="004548CB" w:rsidP="004548CB">
      <w:pPr>
        <w:spacing w:after="0" w:line="240" w:lineRule="auto"/>
        <w:jc w:val="both"/>
        <w:rPr>
          <w:rFonts w:ascii="Times New Roman" w:eastAsia="Times New Roman" w:hAnsi="Times New Roman" w:cs="Times New Roman"/>
          <w:sz w:val="24"/>
          <w:szCs w:val="24"/>
          <w:lang w:val="tr-TR" w:eastAsia="tr-TR"/>
        </w:rPr>
      </w:pPr>
      <w:r w:rsidRPr="004548CB">
        <w:rPr>
          <w:rFonts w:ascii="Times New Roman" w:eastAsia="Times New Roman" w:hAnsi="Times New Roman" w:cs="Times New Roman"/>
          <w:sz w:val="24"/>
          <w:szCs w:val="24"/>
          <w:lang w:val="tr-TR" w:eastAsia="tr-TR"/>
        </w:rPr>
        <w:t xml:space="preserve">Analiz edilen geri bildirimlere uygun olarak gerekli iyileştirici veya önleyici faaliyetler hayata geçirilir. Sorunun çözümüne yönelik somut adımlar atılır ve ilgili personele süreç hakkında bilgilendirme yapılır. </w:t>
      </w:r>
    </w:p>
    <w:p w14:paraId="30F4CBF0" w14:textId="77777777" w:rsidR="004548CB" w:rsidRPr="004548CB" w:rsidRDefault="004548CB" w:rsidP="004548CB">
      <w:pPr>
        <w:spacing w:after="0" w:line="240" w:lineRule="auto"/>
        <w:jc w:val="both"/>
        <w:rPr>
          <w:rFonts w:ascii="Times New Roman" w:eastAsia="Times New Roman" w:hAnsi="Times New Roman" w:cs="Times New Roman"/>
          <w:sz w:val="24"/>
          <w:szCs w:val="24"/>
          <w:lang w:val="tr-TR" w:eastAsia="tr-TR"/>
        </w:rPr>
      </w:pPr>
    </w:p>
    <w:p w14:paraId="3A40810B" w14:textId="77777777" w:rsidR="004548CB" w:rsidRPr="004548CB" w:rsidRDefault="004548CB" w:rsidP="004548CB">
      <w:pPr>
        <w:spacing w:after="0" w:line="240" w:lineRule="auto"/>
        <w:jc w:val="both"/>
        <w:rPr>
          <w:rFonts w:ascii="Times New Roman" w:eastAsia="Times New Roman" w:hAnsi="Times New Roman" w:cs="Times New Roman"/>
          <w:b/>
          <w:bCs/>
          <w:sz w:val="24"/>
          <w:szCs w:val="24"/>
          <w:lang w:val="tr-TR" w:eastAsia="tr-TR"/>
        </w:rPr>
      </w:pPr>
      <w:r w:rsidRPr="004548CB">
        <w:rPr>
          <w:rFonts w:ascii="Times New Roman" w:eastAsia="Times New Roman" w:hAnsi="Times New Roman" w:cs="Times New Roman"/>
          <w:b/>
          <w:bCs/>
          <w:sz w:val="24"/>
          <w:szCs w:val="24"/>
          <w:lang w:val="tr-TR" w:eastAsia="tr-TR"/>
        </w:rPr>
        <w:t>4. Değerlendirme Aşaması:</w:t>
      </w:r>
    </w:p>
    <w:p w14:paraId="57A34814" w14:textId="77777777" w:rsidR="004548CB" w:rsidRPr="004548CB" w:rsidRDefault="004548CB" w:rsidP="004548CB">
      <w:pPr>
        <w:spacing w:after="0" w:line="240" w:lineRule="auto"/>
        <w:jc w:val="both"/>
        <w:rPr>
          <w:rFonts w:ascii="Times New Roman" w:eastAsia="Times New Roman" w:hAnsi="Times New Roman" w:cs="Times New Roman"/>
          <w:sz w:val="24"/>
          <w:szCs w:val="24"/>
          <w:lang w:val="tr-TR" w:eastAsia="tr-TR"/>
        </w:rPr>
      </w:pPr>
      <w:r w:rsidRPr="004548CB">
        <w:rPr>
          <w:rFonts w:ascii="Times New Roman" w:eastAsia="Times New Roman" w:hAnsi="Times New Roman" w:cs="Times New Roman"/>
          <w:sz w:val="24"/>
          <w:szCs w:val="24"/>
          <w:lang w:val="tr-TR" w:eastAsia="tr-TR"/>
        </w:rPr>
        <w:t>Uygulanan çözüm adımları izlenir ve elde edilen sonuçlar değerlendirilir. Eğer geri bildirimle ilgili sorun çözüme kavuşmuşsa süreç kapatılır. Ancak takip gerektiren durumlarda süreç yeniden gözden geçirilerek gerekli ek önlemler planlanır. Bu değerlendirme, sürekli gelişim anlayışı doğrultusunda düzenli olarak güncellenir.</w:t>
      </w:r>
    </w:p>
    <w:p w14:paraId="2E11133D" w14:textId="77777777" w:rsidR="004548CB" w:rsidRPr="004548CB" w:rsidRDefault="004548CB" w:rsidP="004548CB">
      <w:pPr>
        <w:spacing w:after="0" w:line="240" w:lineRule="auto"/>
        <w:jc w:val="both"/>
        <w:rPr>
          <w:rFonts w:ascii="Times New Roman" w:eastAsia="Times New Roman" w:hAnsi="Times New Roman" w:cs="Times New Roman"/>
          <w:sz w:val="24"/>
          <w:szCs w:val="24"/>
          <w:lang w:val="tr-TR" w:eastAsia="tr-TR"/>
        </w:rPr>
      </w:pPr>
    </w:p>
    <w:p w14:paraId="10ABD391" w14:textId="622322CD" w:rsidR="00C432C3" w:rsidRPr="004548CB" w:rsidRDefault="004548CB" w:rsidP="004548CB">
      <w:pPr>
        <w:spacing w:after="0" w:line="240" w:lineRule="auto"/>
        <w:jc w:val="both"/>
        <w:rPr>
          <w:rFonts w:ascii="Times New Roman" w:eastAsia="Times New Roman" w:hAnsi="Times New Roman" w:cs="Times New Roman"/>
          <w:sz w:val="24"/>
          <w:szCs w:val="24"/>
          <w:lang w:val="tr-TR" w:eastAsia="tr-TR"/>
        </w:rPr>
      </w:pPr>
      <w:r w:rsidRPr="004548CB">
        <w:rPr>
          <w:rFonts w:ascii="Times New Roman" w:eastAsia="Times New Roman" w:hAnsi="Times New Roman" w:cs="Times New Roman"/>
          <w:sz w:val="24"/>
          <w:szCs w:val="24"/>
          <w:lang w:val="tr-TR" w:eastAsia="tr-TR"/>
        </w:rPr>
        <w:t xml:space="preserve">Hazırlanan bu </w:t>
      </w:r>
      <w:r w:rsidR="000379A3" w:rsidRPr="004548CB">
        <w:rPr>
          <w:rFonts w:ascii="Times New Roman" w:eastAsia="Times New Roman" w:hAnsi="Times New Roman" w:cs="Times New Roman"/>
          <w:sz w:val="24"/>
          <w:szCs w:val="24"/>
          <w:lang w:val="tr-TR" w:eastAsia="tr-TR"/>
        </w:rPr>
        <w:t>süreç</w:t>
      </w:r>
      <w:r w:rsidRPr="004548CB">
        <w:rPr>
          <w:rFonts w:ascii="Times New Roman" w:eastAsia="Times New Roman" w:hAnsi="Times New Roman" w:cs="Times New Roman"/>
          <w:sz w:val="24"/>
          <w:szCs w:val="24"/>
          <w:lang w:val="tr-TR" w:eastAsia="tr-TR"/>
        </w:rPr>
        <w:t xml:space="preserve"> hem idari hem de akademik personelin görüşlerine değer verildiğini açıkça ortaya koymakta, kurumsal gelişime doğrudan katkı sağlayan katılımcı bir yaklaşımı teşvik etmektedir.</w:t>
      </w:r>
    </w:p>
    <w:sectPr w:rsidR="00C432C3" w:rsidRPr="004548CB" w:rsidSect="00B75A14">
      <w:headerReference w:type="even" r:id="rId10"/>
      <w:headerReference w:type="default" r:id="rId11"/>
      <w:footerReference w:type="default" r:id="rId12"/>
      <w:headerReference w:type="first" r:id="rId13"/>
      <w:pgSz w:w="11906" w:h="16838"/>
      <w:pgMar w:top="1109" w:right="851" w:bottom="993" w:left="851" w:header="709" w:footer="372" w:gutter="0"/>
      <w:pgBorders w:offsetFrom="page">
        <w:top w:val="single" w:sz="18" w:space="24" w:color="EE0000"/>
        <w:left w:val="single" w:sz="18" w:space="24" w:color="EE0000"/>
        <w:bottom w:val="single" w:sz="18" w:space="24" w:color="EE0000"/>
        <w:right w:val="single" w:sz="18" w:space="24" w:color="EE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9DFB" w14:textId="77777777" w:rsidR="00F4297C" w:rsidRDefault="00F4297C" w:rsidP="004F4265">
      <w:pPr>
        <w:spacing w:after="0" w:line="240" w:lineRule="auto"/>
      </w:pPr>
      <w:r>
        <w:separator/>
      </w:r>
    </w:p>
  </w:endnote>
  <w:endnote w:type="continuationSeparator" w:id="0">
    <w:p w14:paraId="68D5071C" w14:textId="77777777" w:rsidR="00F4297C" w:rsidRDefault="00F4297C" w:rsidP="004F4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8867" w14:textId="44E82262" w:rsidR="00E226F1" w:rsidRDefault="00E226F1">
    <w:pPr>
      <w:pStyle w:val="AltBilgi"/>
    </w:pPr>
  </w:p>
  <w:p w14:paraId="149B1F96" w14:textId="77777777" w:rsidR="00D50DDF" w:rsidRPr="00B60B61" w:rsidRDefault="00D50DDF" w:rsidP="00B60B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E3E8" w14:textId="77777777" w:rsidR="00F4297C" w:rsidRDefault="00F4297C" w:rsidP="004F4265">
      <w:pPr>
        <w:spacing w:after="0" w:line="240" w:lineRule="auto"/>
      </w:pPr>
      <w:r>
        <w:separator/>
      </w:r>
    </w:p>
  </w:footnote>
  <w:footnote w:type="continuationSeparator" w:id="0">
    <w:p w14:paraId="30C16BDA" w14:textId="77777777" w:rsidR="00F4297C" w:rsidRDefault="00F4297C" w:rsidP="004F4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28DF" w14:textId="1A247C9F" w:rsidR="00F95DD2" w:rsidRDefault="00000000">
    <w:pPr>
      <w:pStyle w:val="stBilgi"/>
    </w:pPr>
    <w:r>
      <w:rPr>
        <w:noProof/>
      </w:rPr>
      <w:pict w14:anchorId="04CD9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556860" o:spid="_x0000_s1031" type="#_x0000_t75" style="position:absolute;margin-left:0;margin-top:0;width:510pt;height:151.7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8A2B" w14:textId="225F3F27" w:rsidR="00F95DD2" w:rsidRDefault="00000000" w:rsidP="00F95DD2">
    <w:pPr>
      <w:shd w:val="clear" w:color="auto" w:fill="FFFFFF"/>
      <w:jc w:val="center"/>
      <w:rPr>
        <w:rFonts w:ascii="Times New Roman" w:hAnsi="Times New Roman" w:cs="Times New Roman"/>
        <w:b/>
        <w:bCs/>
        <w:u w:val="single"/>
      </w:rPr>
    </w:pPr>
    <w:r>
      <w:rPr>
        <w:noProof/>
      </w:rPr>
      <w:pict w14:anchorId="3B067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556861" o:spid="_x0000_s1032" type="#_x0000_t75" style="position:absolute;left:0;text-align:left;margin-left:0;margin-top:0;width:510pt;height:151.7pt;z-index:-251652096;mso-position-horizontal:center;mso-position-horizontal-relative:margin;mso-position-vertical:center;mso-position-vertical-relative:margin" o:allowincell="f">
          <v:imagedata r:id="rId1" o:title="images" gain="19661f" blacklevel="22938f"/>
          <w10:wrap anchorx="margin" anchory="margin"/>
        </v:shape>
      </w:pict>
    </w:r>
    <w:r w:rsidR="00F5609D">
      <w:rPr>
        <w:noProof/>
      </w:rPr>
      <w:drawing>
        <wp:anchor distT="0" distB="0" distL="114300" distR="114300" simplePos="0" relativeHeight="251661312" behindDoc="0" locked="0" layoutInCell="1" allowOverlap="1" wp14:anchorId="6FA38D6E" wp14:editId="6B0769C9">
          <wp:simplePos x="0" y="0"/>
          <wp:positionH relativeFrom="column">
            <wp:posOffset>135890</wp:posOffset>
          </wp:positionH>
          <wp:positionV relativeFrom="paragraph">
            <wp:posOffset>245110</wp:posOffset>
          </wp:positionV>
          <wp:extent cx="752475" cy="762000"/>
          <wp:effectExtent l="0" t="0" r="9525" b="0"/>
          <wp:wrapNone/>
          <wp:docPr id="152565576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55767" name="Resim 1525655767"/>
                  <pic:cNvPicPr/>
                </pic:nvPicPr>
                <pic:blipFill>
                  <a:blip r:embed="rId2">
                    <a:extLst>
                      <a:ext uri="{28A0092B-C50C-407E-A947-70E740481C1C}">
                        <a14:useLocalDpi xmlns:a14="http://schemas.microsoft.com/office/drawing/2010/main" val="0"/>
                      </a:ext>
                    </a:extLst>
                  </a:blip>
                  <a:stretch>
                    <a:fillRect/>
                  </a:stretch>
                </pic:blipFill>
                <pic:spPr>
                  <a:xfrm>
                    <a:off x="0" y="0"/>
                    <a:ext cx="752475" cy="762000"/>
                  </a:xfrm>
                  <a:prstGeom prst="rect">
                    <a:avLst/>
                  </a:prstGeom>
                </pic:spPr>
              </pic:pic>
            </a:graphicData>
          </a:graphic>
          <wp14:sizeRelH relativeFrom="page">
            <wp14:pctWidth>0</wp14:pctWidth>
          </wp14:sizeRelH>
          <wp14:sizeRelV relativeFrom="page">
            <wp14:pctHeight>0</wp14:pctHeight>
          </wp14:sizeRelV>
        </wp:anchor>
      </w:drawing>
    </w:r>
  </w:p>
  <w:p w14:paraId="3643AA31" w14:textId="3839B1FD" w:rsidR="00B75A14" w:rsidRPr="002F4491" w:rsidRDefault="00B75A14" w:rsidP="00E02F82">
    <w:pPr>
      <w:shd w:val="clear" w:color="auto" w:fill="FFFFFF"/>
      <w:spacing w:after="40"/>
      <w:jc w:val="center"/>
      <w:rPr>
        <w:rFonts w:ascii="Times New Roman" w:hAnsi="Times New Roman" w:cs="Times New Roman"/>
        <w:b/>
        <w:bCs/>
      </w:rPr>
    </w:pPr>
    <w:r w:rsidRPr="002F4491">
      <w:rPr>
        <w:rFonts w:ascii="Times New Roman" w:hAnsi="Times New Roman" w:cs="Times New Roman"/>
        <w:b/>
        <w:bCs/>
      </w:rPr>
      <w:t>T.C.</w:t>
    </w:r>
  </w:p>
  <w:p w14:paraId="740EF443" w14:textId="1DF40A81" w:rsidR="00F95DD2" w:rsidRPr="002F4491" w:rsidRDefault="00F95DD2" w:rsidP="00B75A14">
    <w:pPr>
      <w:shd w:val="clear" w:color="auto" w:fill="FFFFFF"/>
      <w:spacing w:after="0"/>
      <w:jc w:val="center"/>
      <w:rPr>
        <w:rFonts w:ascii="Times New Roman" w:hAnsi="Times New Roman" w:cs="Times New Roman"/>
        <w:b/>
        <w:bCs/>
      </w:rPr>
    </w:pPr>
    <w:r w:rsidRPr="002F4491">
      <w:rPr>
        <w:rFonts w:ascii="Times New Roman" w:hAnsi="Times New Roman" w:cs="Times New Roman"/>
        <w:b/>
        <w:bCs/>
      </w:rPr>
      <w:t>SİVAS CUMHURİYET ÜNİVERSİTESİ</w:t>
    </w:r>
  </w:p>
  <w:p w14:paraId="7CBDA4CC" w14:textId="2E71279E" w:rsidR="00F95DD2" w:rsidRPr="004324F6" w:rsidRDefault="00F95DD2" w:rsidP="00F95DD2">
    <w:pPr>
      <w:shd w:val="clear" w:color="auto" w:fill="FFFFFF"/>
      <w:jc w:val="center"/>
      <w:rPr>
        <w:rFonts w:ascii="Times New Roman" w:hAnsi="Times New Roman" w:cs="Times New Roman"/>
        <w:b/>
        <w:spacing w:val="-7"/>
      </w:rPr>
    </w:pPr>
    <w:r w:rsidRPr="004324F6">
      <w:rPr>
        <w:rFonts w:ascii="Times New Roman" w:hAnsi="Times New Roman" w:cs="Times New Roman"/>
        <w:b/>
        <w:bCs/>
      </w:rPr>
      <w:t>TÜRKÇE ÖĞRETİMİ UYGULAMA VE ARAŞTIRMA MERKEZİ</w:t>
    </w:r>
    <w:r w:rsidRPr="004324F6">
      <w:rPr>
        <w:rFonts w:ascii="Times New Roman" w:hAnsi="Times New Roman" w:cs="Times New Roman"/>
        <w:b/>
        <w:bCs/>
      </w:rPr>
      <w:br/>
    </w:r>
    <w:r w:rsidR="002F4491" w:rsidRPr="004324F6">
      <w:rPr>
        <w:rFonts w:ascii="Times New Roman" w:hAnsi="Times New Roman" w:cs="Times New Roman"/>
        <w:b/>
      </w:rPr>
      <w:t xml:space="preserve"> </w:t>
    </w:r>
    <w:r w:rsidR="004548CB">
      <w:rPr>
        <w:rFonts w:ascii="Times New Roman" w:hAnsi="Times New Roman" w:cs="Times New Roman"/>
        <w:b/>
        <w:bCs/>
      </w:rPr>
      <w:t>PERSONEL</w:t>
    </w:r>
    <w:r w:rsidR="004324F6" w:rsidRPr="004324F6">
      <w:rPr>
        <w:rFonts w:ascii="Times New Roman" w:hAnsi="Times New Roman" w:cs="Times New Roman"/>
        <w:b/>
        <w:bCs/>
      </w:rPr>
      <w:t xml:space="preserve"> GERİ BİLDİRİM VE ŞİKAYET YÖNETİM SÜRECİ</w:t>
    </w:r>
  </w:p>
  <w:p w14:paraId="56F36087" w14:textId="61D67763" w:rsidR="00F95DD2" w:rsidRDefault="00F95DD2" w:rsidP="00D50DDF">
    <w:pPr>
      <w:pStyle w:val="stBilgi"/>
    </w:pPr>
  </w:p>
  <w:p w14:paraId="766E423D" w14:textId="77777777" w:rsidR="00F95DD2" w:rsidRDefault="00F95DD2" w:rsidP="00D50DD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98C3" w14:textId="0EA4C5FC" w:rsidR="00F95DD2" w:rsidRDefault="00000000">
    <w:pPr>
      <w:pStyle w:val="stBilgi"/>
    </w:pPr>
    <w:r>
      <w:rPr>
        <w:noProof/>
      </w:rPr>
      <w:pict w14:anchorId="624C0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556859" o:spid="_x0000_s1030" type="#_x0000_t75" style="position:absolute;margin-left:0;margin-top:0;width:510pt;height:151.7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2502"/>
    <w:multiLevelType w:val="hybridMultilevel"/>
    <w:tmpl w:val="A66C2B12"/>
    <w:lvl w:ilvl="0" w:tplc="4F6EC47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5F0212D"/>
    <w:multiLevelType w:val="multilevel"/>
    <w:tmpl w:val="D5F6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645808">
    <w:abstractNumId w:val="0"/>
  </w:num>
  <w:num w:numId="2" w16cid:durableId="129775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5D"/>
    <w:rsid w:val="000379A3"/>
    <w:rsid w:val="000804B4"/>
    <w:rsid w:val="00095A3E"/>
    <w:rsid w:val="000F4E74"/>
    <w:rsid w:val="000F56C8"/>
    <w:rsid w:val="001F1F62"/>
    <w:rsid w:val="001F37B7"/>
    <w:rsid w:val="002114A1"/>
    <w:rsid w:val="002952E5"/>
    <w:rsid w:val="002A3EF3"/>
    <w:rsid w:val="002D3038"/>
    <w:rsid w:val="002F4491"/>
    <w:rsid w:val="0030296E"/>
    <w:rsid w:val="00335742"/>
    <w:rsid w:val="00340889"/>
    <w:rsid w:val="003426FC"/>
    <w:rsid w:val="003436DA"/>
    <w:rsid w:val="003470E6"/>
    <w:rsid w:val="00353F8D"/>
    <w:rsid w:val="003B0322"/>
    <w:rsid w:val="003D1D51"/>
    <w:rsid w:val="003E581F"/>
    <w:rsid w:val="0041020B"/>
    <w:rsid w:val="004173B6"/>
    <w:rsid w:val="0042037F"/>
    <w:rsid w:val="004315D3"/>
    <w:rsid w:val="004324F6"/>
    <w:rsid w:val="00433FAA"/>
    <w:rsid w:val="004548CB"/>
    <w:rsid w:val="00483B45"/>
    <w:rsid w:val="00487D1A"/>
    <w:rsid w:val="0049459F"/>
    <w:rsid w:val="004C1065"/>
    <w:rsid w:val="004C2AE8"/>
    <w:rsid w:val="004F1A42"/>
    <w:rsid w:val="004F4265"/>
    <w:rsid w:val="00527153"/>
    <w:rsid w:val="005278D3"/>
    <w:rsid w:val="00530A48"/>
    <w:rsid w:val="00553D24"/>
    <w:rsid w:val="005870B8"/>
    <w:rsid w:val="0059466D"/>
    <w:rsid w:val="005B0B29"/>
    <w:rsid w:val="005F2A29"/>
    <w:rsid w:val="00610EE1"/>
    <w:rsid w:val="006205A3"/>
    <w:rsid w:val="00666CA9"/>
    <w:rsid w:val="006A376E"/>
    <w:rsid w:val="006A44CC"/>
    <w:rsid w:val="006A475E"/>
    <w:rsid w:val="00760B30"/>
    <w:rsid w:val="00762CF4"/>
    <w:rsid w:val="007875F3"/>
    <w:rsid w:val="00797602"/>
    <w:rsid w:val="007D2105"/>
    <w:rsid w:val="007F2632"/>
    <w:rsid w:val="00805F7F"/>
    <w:rsid w:val="008172B0"/>
    <w:rsid w:val="00841DC3"/>
    <w:rsid w:val="00881360"/>
    <w:rsid w:val="00883223"/>
    <w:rsid w:val="00892B27"/>
    <w:rsid w:val="008C2F7B"/>
    <w:rsid w:val="008C5E38"/>
    <w:rsid w:val="00915D6E"/>
    <w:rsid w:val="00A04DF2"/>
    <w:rsid w:val="00A40F65"/>
    <w:rsid w:val="00A4693A"/>
    <w:rsid w:val="00A57D65"/>
    <w:rsid w:val="00B119DE"/>
    <w:rsid w:val="00B1424D"/>
    <w:rsid w:val="00B60B61"/>
    <w:rsid w:val="00B63C66"/>
    <w:rsid w:val="00B75A14"/>
    <w:rsid w:val="00B9265B"/>
    <w:rsid w:val="00BC0F4D"/>
    <w:rsid w:val="00BF2989"/>
    <w:rsid w:val="00C32289"/>
    <w:rsid w:val="00C432C3"/>
    <w:rsid w:val="00C47A0D"/>
    <w:rsid w:val="00C5728A"/>
    <w:rsid w:val="00C80077"/>
    <w:rsid w:val="00CB1FA7"/>
    <w:rsid w:val="00D50DDF"/>
    <w:rsid w:val="00D8450B"/>
    <w:rsid w:val="00DA4872"/>
    <w:rsid w:val="00DB4B03"/>
    <w:rsid w:val="00DC1B08"/>
    <w:rsid w:val="00DC2EFB"/>
    <w:rsid w:val="00E02F82"/>
    <w:rsid w:val="00E076B6"/>
    <w:rsid w:val="00E207A5"/>
    <w:rsid w:val="00E226F1"/>
    <w:rsid w:val="00E437AD"/>
    <w:rsid w:val="00E975FC"/>
    <w:rsid w:val="00EA7BBB"/>
    <w:rsid w:val="00EB1DFE"/>
    <w:rsid w:val="00EE22E2"/>
    <w:rsid w:val="00EE2A92"/>
    <w:rsid w:val="00EE5655"/>
    <w:rsid w:val="00F060F1"/>
    <w:rsid w:val="00F4297C"/>
    <w:rsid w:val="00F5609D"/>
    <w:rsid w:val="00F95DD2"/>
    <w:rsid w:val="00FA19F4"/>
    <w:rsid w:val="00FB535D"/>
    <w:rsid w:val="00FC69A2"/>
    <w:rsid w:val="00FE011B"/>
    <w:rsid w:val="00FE250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BF60C"/>
  <w15:docId w15:val="{B3BFC180-F494-400B-A8F3-B2DF477D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223"/>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F42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4265"/>
  </w:style>
  <w:style w:type="paragraph" w:styleId="AltBilgi">
    <w:name w:val="footer"/>
    <w:basedOn w:val="Normal"/>
    <w:link w:val="AltBilgiChar"/>
    <w:uiPriority w:val="99"/>
    <w:unhideWhenUsed/>
    <w:rsid w:val="004F42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4265"/>
  </w:style>
  <w:style w:type="table" w:styleId="TabloKlavuzu">
    <w:name w:val="Table Grid"/>
    <w:basedOn w:val="NormalTablo"/>
    <w:uiPriority w:val="39"/>
    <w:rsid w:val="00D5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029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296E"/>
    <w:rPr>
      <w:rFonts w:ascii="Tahoma" w:hAnsi="Tahoma" w:cs="Tahoma"/>
      <w:sz w:val="16"/>
      <w:szCs w:val="16"/>
    </w:rPr>
  </w:style>
  <w:style w:type="table" w:customStyle="1" w:styleId="TableNormal">
    <w:name w:val="Table Normal"/>
    <w:uiPriority w:val="2"/>
    <w:semiHidden/>
    <w:unhideWhenUsed/>
    <w:qFormat/>
    <w:rsid w:val="002D30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D3038"/>
    <w:pPr>
      <w:widowControl w:val="0"/>
      <w:autoSpaceDE w:val="0"/>
      <w:autoSpaceDN w:val="0"/>
      <w:spacing w:after="0" w:line="240" w:lineRule="auto"/>
    </w:pPr>
    <w:rPr>
      <w:rFonts w:ascii="Times New Roman" w:eastAsia="Times New Roman" w:hAnsi="Times New Roman" w:cs="Times New Roman"/>
      <w:sz w:val="18"/>
      <w:szCs w:val="18"/>
      <w:lang w:eastAsia="tr-TR" w:bidi="tr-TR"/>
    </w:rPr>
  </w:style>
  <w:style w:type="character" w:customStyle="1" w:styleId="GvdeMetniChar">
    <w:name w:val="Gövde Metni Char"/>
    <w:basedOn w:val="VarsaylanParagrafYazTipi"/>
    <w:link w:val="GvdeMetni"/>
    <w:uiPriority w:val="1"/>
    <w:rsid w:val="002D3038"/>
    <w:rPr>
      <w:rFonts w:ascii="Times New Roman" w:eastAsia="Times New Roman" w:hAnsi="Times New Roman" w:cs="Times New Roman"/>
      <w:sz w:val="18"/>
      <w:szCs w:val="18"/>
      <w:lang w:eastAsia="tr-TR" w:bidi="tr-TR"/>
    </w:rPr>
  </w:style>
  <w:style w:type="paragraph" w:customStyle="1" w:styleId="TableParagraph">
    <w:name w:val="Table Paragraph"/>
    <w:basedOn w:val="Normal"/>
    <w:uiPriority w:val="1"/>
    <w:qFormat/>
    <w:rsid w:val="002D3038"/>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ListeParagraf">
    <w:name w:val="List Paragraph"/>
    <w:basedOn w:val="Normal"/>
    <w:uiPriority w:val="34"/>
    <w:qFormat/>
    <w:rsid w:val="005F2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9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2011C-4FC1-4E2D-A65F-3C640E83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264</Words>
  <Characters>1507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Yılmaz l GEDIK</dc:creator>
  <cp:lastModifiedBy>Fırat YOLCU</cp:lastModifiedBy>
  <cp:revision>23</cp:revision>
  <cp:lastPrinted>2024-05-02T15:58:00Z</cp:lastPrinted>
  <dcterms:created xsi:type="dcterms:W3CDTF">2025-09-08T13:33:00Z</dcterms:created>
  <dcterms:modified xsi:type="dcterms:W3CDTF">2026-05-05T10:56:00Z</dcterms:modified>
</cp:coreProperties>
</file>